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exact" w:line="194"/>
        <w:ind w:right="1059" w:hanging="0"/>
        <w:jc w:val="right"/>
        <w:rPr>
          <w:rFonts w:ascii="Cambria" w:hAnsi="Cambria"/>
          <w:w w:val="105"/>
          <w:sz w:val="24"/>
          <w:szCs w:val="24"/>
        </w:rPr>
      </w:pPr>
      <w:r>
        <w:rPr>
          <w:rFonts w:ascii="Cambria" w:hAnsi="Cambria"/>
          <w:w w:val="105"/>
          <w:sz w:val="24"/>
          <w:szCs w:val="24"/>
        </w:rPr>
      </w:r>
    </w:p>
    <w:p>
      <w:pPr>
        <w:pStyle w:val="TextBody"/>
        <w:ind w:left="609" w:hanging="0"/>
        <w:rPr/>
      </w:pPr>
      <w:r>
        <w:rPr/>
      </w:r>
    </w:p>
    <w:p>
      <w:pPr>
        <w:pStyle w:val="Normal"/>
        <w:widowControl w:val="false"/>
        <w:spacing w:lineRule="auto" w:line="240" w:before="0" w:after="60"/>
        <w:ind w:right="47" w:hanging="0"/>
        <w:contextualSpacing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 xml:space="preserve">Piano Nazionale di Ripresa e Resilienza, Missione 4 </w:t>
      </w:r>
      <w:r>
        <w:rPr>
          <w:rFonts w:eastAsia="Times New Roman" w:cs="Times New Roman"/>
          <w:sz w:val="20"/>
          <w:szCs w:val="20"/>
        </w:rPr>
        <w:t xml:space="preserve">– Istruzione e ricerca, </w:t>
      </w:r>
      <w:r>
        <w:rPr>
          <w:rFonts w:eastAsia="Times New Roman" w:cs="Times New Roman"/>
          <w:b/>
          <w:bCs/>
          <w:sz w:val="20"/>
          <w:szCs w:val="20"/>
        </w:rPr>
        <w:t xml:space="preserve">Componente 1 </w:t>
      </w:r>
      <w:r>
        <w:rPr>
          <w:rFonts w:eastAsia="Times New Roman" w:cs="Times New Roman"/>
          <w:sz w:val="20"/>
          <w:szCs w:val="20"/>
        </w:rPr>
        <w:t xml:space="preserve">– Potenziamento dell’offerta dei servizi di istruzione: dagli asili nido alle università – </w:t>
      </w:r>
      <w:r>
        <w:rPr>
          <w:rFonts w:eastAsia="Times New Roman" w:cs="Times New Roman"/>
          <w:b/>
          <w:bCs/>
          <w:sz w:val="20"/>
          <w:szCs w:val="20"/>
        </w:rPr>
        <w:t xml:space="preserve">Investimento 1.4 </w:t>
      </w:r>
      <w:r>
        <w:rPr>
          <w:rFonts w:eastAsia="Times New Roman" w:cs="Times New Roman"/>
          <w:b/>
          <w:bCs/>
          <w:i/>
          <w:iCs/>
          <w:sz w:val="20"/>
          <w:szCs w:val="20"/>
        </w:rPr>
        <w:t>“</w:t>
      </w:r>
      <w:r>
        <w:rPr>
          <w:rFonts w:eastAsia="Times New Roman" w:cs="Times New Roman"/>
          <w:i/>
          <w:iCs/>
          <w:sz w:val="20"/>
          <w:szCs w:val="20"/>
        </w:rPr>
        <w:t>Intervento straordinario finalizzato alla riduzione dei divari territoriali nelle scuole secondarie di primo e di secondo grado e alla lotta alla dispersione scolastica”</w:t>
      </w:r>
      <w:r>
        <w:rPr>
          <w:rFonts w:eastAsia="Times New Roman" w:cs="Times New Roman"/>
          <w:sz w:val="20"/>
          <w:szCs w:val="20"/>
        </w:rPr>
        <w:t xml:space="preserve"> finanziato dall’Unione europea – Next Generation EU  </w:t>
      </w:r>
    </w:p>
    <w:p>
      <w:pPr>
        <w:pStyle w:val="Normal"/>
        <w:widowControl w:val="false"/>
        <w:spacing w:lineRule="auto" w:line="240" w:before="0" w:after="60"/>
        <w:ind w:right="108" w:hanging="0"/>
        <w:contextualSpacing/>
        <w:jc w:val="center"/>
        <w:rPr>
          <w:sz w:val="20"/>
          <w:szCs w:val="20"/>
        </w:rPr>
      </w:pPr>
      <w:bookmarkStart w:id="0" w:name="_Int_3I6AiODr"/>
      <w:r>
        <w:rPr>
          <w:rFonts w:eastAsia="Times New Roman" w:cs="Times New Roman"/>
          <w:b/>
          <w:bCs/>
          <w:sz w:val="20"/>
          <w:szCs w:val="20"/>
        </w:rPr>
        <w:t>Azioni di prevenzione e contrasto della dispersione scolastica (D.M. 170/2022)</w:t>
      </w:r>
      <w:bookmarkEnd w:id="0"/>
    </w:p>
    <w:p>
      <w:pPr>
        <w:pStyle w:val="Normal"/>
        <w:rPr>
          <w:rFonts w:ascii="Cambria" w:hAnsi="Cambria" w:cs="Arial"/>
          <w:b/>
          <w:sz w:val="18"/>
          <w:szCs w:val="18"/>
        </w:rPr>
      </w:pPr>
      <w:r>
        <w:rPr>
          <w:rFonts w:cs="Arial" w:ascii="Cambria" w:hAnsi="Cambria"/>
          <w:b/>
          <w:sz w:val="18"/>
          <w:szCs w:val="18"/>
        </w:rPr>
      </w:r>
    </w:p>
    <w:p>
      <w:pPr>
        <w:pStyle w:val="Normal"/>
        <w:widowControl w:val="false"/>
        <w:spacing w:lineRule="exact" w:line="240" w:before="0" w:after="60"/>
        <w:ind w:right="108" w:hanging="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CNP: </w:t>
      </w:r>
      <w:r>
        <w:rPr>
          <w:rFonts w:eastAsia="Times New Roman" w:cs="Times New Roman"/>
          <w:b/>
          <w:bCs/>
          <w:sz w:val="22"/>
          <w:szCs w:val="22"/>
        </w:rPr>
        <w:t>M4C1I1.4-2022-981-P-13632</w:t>
      </w:r>
    </w:p>
    <w:p>
      <w:pPr>
        <w:pStyle w:val="Normal"/>
        <w:widowControl w:val="false"/>
        <w:spacing w:lineRule="exact" w:line="240" w:before="0" w:after="6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Titolo Progetto:</w:t>
      </w:r>
      <w:r>
        <w:rPr>
          <w:rFonts w:eastAsia="Times New Roman" w:cs="Times New Roman"/>
          <w:b/>
          <w:bCs/>
          <w:sz w:val="22"/>
          <w:szCs w:val="22"/>
        </w:rPr>
        <w:t xml:space="preserve"> Proviamoci ancora.... </w:t>
      </w:r>
    </w:p>
    <w:p>
      <w:pPr>
        <w:pStyle w:val="Normal"/>
        <w:widowControl w:val="false"/>
        <w:spacing w:lineRule="exact" w:line="240" w:before="0" w:after="60"/>
        <w:contextualSpacing/>
        <w:jc w:val="center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Codice CUP: </w:t>
      </w:r>
      <w:r>
        <w:rPr>
          <w:rFonts w:eastAsia="Times New Roman" w:cs="Times New Roman"/>
          <w:b/>
          <w:bCs/>
          <w:sz w:val="22"/>
          <w:szCs w:val="22"/>
        </w:rPr>
        <w:t>E84D22006330006</w:t>
      </w:r>
    </w:p>
    <w:p>
      <w:pPr>
        <w:pStyle w:val="Normal"/>
        <w:rPr>
          <w:rFonts w:ascii="Cambria" w:hAnsi="Cambria" w:cs="Arial"/>
          <w:b/>
          <w:sz w:val="18"/>
          <w:szCs w:val="18"/>
        </w:rPr>
      </w:pPr>
      <w:r>
        <w:rPr>
          <w:rFonts w:cs="Arial" w:ascii="Cambria" w:hAnsi="Cambria"/>
          <w:b/>
          <w:sz w:val="18"/>
          <w:szCs w:val="18"/>
        </w:rPr>
      </w:r>
    </w:p>
    <w:p>
      <w:pPr>
        <w:pStyle w:val="Normal"/>
        <w:jc w:val="center"/>
        <w:rPr>
          <w:rFonts w:ascii="Palace Script MT" w:hAnsi="Palace Script MT" w:cs="Arial"/>
          <w:b/>
          <w:bCs/>
          <w:i/>
          <w:i/>
          <w:iCs/>
          <w:sz w:val="56"/>
          <w:szCs w:val="56"/>
        </w:rPr>
      </w:pPr>
      <w:r>
        <w:rPr/>
      </w:r>
    </w:p>
    <w:tbl>
      <w:tblPr>
        <w:tblStyle w:val="Grigliatabella"/>
        <w:tblW w:w="963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33"/>
      </w:tblGrid>
      <w:tr>
        <w:trPr>
          <w:trHeight w:val="601" w:hRule="atLeast"/>
        </w:trPr>
        <w:tc>
          <w:tcPr>
            <w:tcW w:w="96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lang w:val="it-IT" w:eastAsia="en-US" w:bidi="ar-SA"/>
              </w:rPr>
            </w:pPr>
            <w:r>
              <w:rPr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  <w:lang w:val="it-IT" w:eastAsia="en-US" w:bidi="ar-SA"/>
              </w:rPr>
            </w:pPr>
            <w:r>
              <w:rPr>
                <w:sz w:val="22"/>
                <w:szCs w:val="22"/>
                <w:lang w:val="it-IT" w:eastAsia="en-US" w:bidi="ar-SA"/>
              </w:rPr>
              <w:t>DICHIARAZIONE SOSTITUTIVA DI ATTO NOTORIO RILASCIATA AI SENSI DEGLI ARTT. 46 E 47 DEL D.P.R. 445/2000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  <w:lang w:val="it-IT" w:eastAsia="en-US" w:bidi="ar-SA"/>
              </w:rPr>
            </w:pPr>
            <w:r>
              <w:rPr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/>
        <w:t>Il sottoscritto ____________________________________, nato a _________________________________ il_____________________, C.F. _________________________, residente in ________________________, tel ____________________, PEO ________________________, PEC______________________________, in qualità di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Ai sensi degli artt. 46 e 47 del D.P.R. n. 445/2000, consapevole che le dichiarazioni mendaci sono punite ai sensi del Codice penale e delle leggi speciali in materia, secondo le disposizioni richiamate all'art. 76 del citato D.P.R. n. 445/2000: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i requisiti di accesso richiesti dall’avviso (art. 3 lettera h)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della cittadinanza italiana o di uno degli Stati membri dell'Unione europea;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godere dei diritti civili e politici;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aver riportato condanne penali definitive che impediscano, ai sensi delle vigenti disposizioni, la costituzione del rapporto di impiego presso la Pubblica Amministrazione;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nessuna delle situazioni di incompatibilità previste dal D.lgs. n. 39/2013;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situazione di conflitto di interessi anche a livello potenziale intendendosi per 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fornire il consenso al trattamento e alla comunicazione dei propri dati personali conferiti, con particolare riguardo a quelli definiti dal GDPR, nei limiti, per le finalità e per la durata necessari per gli adempienti connessi alla prestazione richiesta;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disponibile a svolgere, fin dall’assegnazione dell’incarico, senza riserva, i compiti e le funzioni previste dall’Avviso di selezione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aver preso visione, di sottoscrivere per accettazione e di obbligarsi all’osservanza di tutte le disposizioni, nessuna esclusa, previste dall’avviso di selezione;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disponibile a svolgere l’attività anche in orario extracurricolare;</w:t>
      </w:r>
    </w:p>
    <w:p>
      <w:pPr>
        <w:pStyle w:val="ListParagraph"/>
        <w:numPr>
          <w:ilvl w:val="0"/>
          <w:numId w:val="1"/>
        </w:numPr>
        <w:ind w:left="720" w:right="44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i seguenti requisiti previsti dall’avviso che saranno valutati soltanto se specificatamente dettagliati nel curriculum:</w:t>
      </w:r>
    </w:p>
    <w:p>
      <w:pPr>
        <w:pStyle w:val="Normal"/>
        <w:rPr/>
      </w:pPr>
      <w:r>
        <w:rPr/>
      </w:r>
    </w:p>
    <w:tbl>
      <w:tblPr>
        <w:tblpPr w:bottomFromText="0" w:horzAnchor="text" w:leftFromText="141" w:rightFromText="141" w:tblpX="0" w:tblpY="44" w:topFromText="0" w:vertAnchor="text"/>
        <w:tblW w:w="9647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915"/>
        <w:gridCol w:w="770"/>
        <w:gridCol w:w="857"/>
        <w:gridCol w:w="1344"/>
        <w:gridCol w:w="998"/>
        <w:gridCol w:w="1030"/>
        <w:gridCol w:w="1238"/>
        <w:gridCol w:w="1417"/>
        <w:gridCol w:w="1078"/>
      </w:tblGrid>
      <w:tr>
        <w:trPr>
          <w:trHeight w:val="274" w:hRule="atLeast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</w:r>
          </w:p>
        </w:tc>
        <w:tc>
          <w:tcPr>
            <w:tcW w:w="7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Tabella valutazione titoli - ESPERTI</w:t>
            </w:r>
          </w:p>
        </w:tc>
      </w:tr>
      <w:tr>
        <w:trPr>
          <w:trHeight w:val="801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CRITERI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DI</w:t>
            </w:r>
            <w:r>
              <w:rPr/>
              <w:br/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SELEZIONE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CRITERI DI</w:t>
            </w:r>
            <w:r>
              <w:rPr/>
              <w:br/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VALUTAZIONE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MODALITÀ DI</w:t>
            </w:r>
            <w:r>
              <w:rPr/>
              <w:br/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VALUTAZIONE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PUNTEGGIO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N. riportato nel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Punteggio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riportato</w:t>
            </w:r>
            <w:r>
              <w:rPr/>
              <w:br/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a cura del 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candidato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Punteggio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riportato a </w:t>
            </w:r>
            <w:r>
              <w:rPr/>
              <w:br/>
            </w: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cura della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120" w:afterAutospacing="0" w:after="120"/>
              <w:ind w:left="0" w:right="0" w:hanging="0"/>
              <w:contextualSpacing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/>
              </w:rPr>
              <w:t>amministr.ne</w:t>
            </w:r>
          </w:p>
        </w:tc>
      </w:tr>
      <w:tr>
        <w:trPr>
          <w:trHeight w:val="373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lang w:eastAsia="it-IT"/>
              </w:rPr>
              <w:t xml:space="preserve">Titoli di 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lang w:eastAsia="it-IT"/>
              </w:rPr>
              <w:t>studio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 xml:space="preserve">(Da valutare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 xml:space="preserve">alla luce del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 xml:space="preserve">curriculum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vitae)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Votazione riportata al 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termine del corso di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laurea 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(coerente con la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tipologia d’intervento).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Laurea</w:t>
            </w:r>
          </w:p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Magistrale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Laurea</w:t>
            </w:r>
          </w:p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Triennale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fino a 89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6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3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79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  <w:t xml:space="preserve">da 90 a 99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7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3,5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  <w:t xml:space="preserve">da 100 a 104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8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4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79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  <w:t xml:space="preserve">da 105 a 110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9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color w:val="19191A"/>
                <w:sz w:val="18"/>
                <w:szCs w:val="18"/>
                <w:lang w:eastAsia="it-IT"/>
              </w:rPr>
              <w:t>4,5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color w:val="19191A"/>
                <w:sz w:val="18"/>
                <w:szCs w:val="18"/>
                <w:lang w:eastAsia="it-IT"/>
              </w:rPr>
              <w:t>110 e lode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10 punti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Ulteriore laurea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rispetto alla prima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1 punto per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l’ulteriore titolo di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laurea posseduto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Max 1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Dottorati di ricerca,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master,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specializzazioni, corsi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di perfezionamento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post lauream (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 xml:space="preserve">tutti i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 xml:space="preserve">titoli devono essere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coerente con la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tipologia d’intervento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).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2  punti in caso di</w:t>
            </w:r>
          </w:p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Dottorati di ricerca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Max 5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2  punti in caso di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Master di II livello</w:t>
            </w:r>
          </w:p>
        </w:tc>
        <w:tc>
          <w:tcPr>
            <w:tcW w:w="20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6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1 punto in caso di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Master di I livello e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corso di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perfezionamento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biennale</w:t>
            </w:r>
            <w:r>
              <w:rPr/>
              <w:br/>
            </w:r>
          </w:p>
        </w:tc>
        <w:tc>
          <w:tcPr>
            <w:tcW w:w="20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</w:tr>
      <w:tr>
        <w:trPr>
          <w:trHeight w:val="373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0.5 punti in caso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corsi di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perfezionamento</w:t>
            </w:r>
          </w:p>
        </w:tc>
        <w:tc>
          <w:tcPr>
            <w:tcW w:w="20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104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Corsi di formazione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coerenti 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coerente con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la tipologia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8"/>
                <w:szCs w:val="18"/>
                <w:lang w:eastAsia="it-IT"/>
              </w:rPr>
              <w:t>d’intervento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5 punti per ogni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Max 10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638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Certificazioni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informatiche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1 punto per ogni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certificazione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Max 2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801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8"/>
                <w:szCs w:val="18"/>
                <w:lang w:eastAsia="it-IT"/>
              </w:rPr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Certificazioni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linguistiche di livello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almeno B1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0.5 punto per ogni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certificazione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Max 1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2055" w:hRule="atLeast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6"/>
                <w:szCs w:val="16"/>
                <w:lang w:eastAsia="it-IT"/>
              </w:rPr>
              <w:t>Esperienza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6"/>
                <w:szCs w:val="16"/>
                <w:lang w:eastAsia="it-IT"/>
              </w:rPr>
              <w:t>professionale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6"/>
                <w:szCs w:val="16"/>
                <w:lang w:eastAsia="it-IT"/>
              </w:rPr>
              <w:t xml:space="preserve">(Da valutare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6"/>
                <w:szCs w:val="16"/>
                <w:lang w:eastAsia="it-IT"/>
              </w:rPr>
              <w:t xml:space="preserve">alla luce del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6"/>
                <w:szCs w:val="16"/>
                <w:lang w:eastAsia="it-IT"/>
              </w:rPr>
              <w:t xml:space="preserve">curriculum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i/>
                <w:iCs/>
                <w:sz w:val="16"/>
                <w:szCs w:val="16"/>
                <w:lang w:eastAsia="it-IT"/>
              </w:rPr>
              <w:t>vitae)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Esperienza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professionale maturata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in settori attinenti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all’ambito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professionale del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presente Avviso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4 punti per ciascuna  esperienza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professionale di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esperto formatore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nei progetti PON –POR -PNRR</w:t>
            </w:r>
            <w:r>
              <w:rPr/>
              <w:br/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Max 16 punti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1208" w:hRule="atLeast"/>
        </w:trPr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sz w:val="16"/>
                <w:szCs w:val="16"/>
                <w:lang w:eastAsia="it-IT"/>
              </w:rPr>
            </w:r>
          </w:p>
        </w:tc>
        <w:tc>
          <w:tcPr>
            <w:tcW w:w="16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sz w:val="18"/>
                <w:szCs w:val="18"/>
                <w:lang w:eastAsia="it-IT"/>
              </w:rPr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2 punti per ogni incarico di formatore nell’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ambito professionale del presente Avviso</w:t>
            </w:r>
          </w:p>
        </w:tc>
        <w:tc>
          <w:tcPr>
            <w:tcW w:w="202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Calibri Light" w:hAnsi="Calibri Light" w:eastAsia="Times New Roman" w:cs="Calibri Light" w:asciiTheme="majorHAnsi" w:cstheme="majorHAnsi" w:hAnsiTheme="majorHAnsi"/>
                <w:lang w:eastAsia="it-IT"/>
              </w:rPr>
            </w:pPr>
            <w:r>
              <w:rPr>
                <w:rFonts w:eastAsia="Times New Roman" w:cs="Calibri Light" w:cstheme="majorHAnsi" w:ascii="Calibri Light" w:hAnsi="Calibri Light"/>
                <w:lang w:eastAsia="it-IT"/>
              </w:rPr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</w:tr>
      <w:tr>
        <w:trPr>
          <w:trHeight w:val="1320" w:hRule="atLeast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6"/>
                <w:szCs w:val="16"/>
                <w:lang w:eastAsia="it-IT"/>
              </w:rPr>
              <w:t>Progettazione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6"/>
                <w:szCs w:val="16"/>
                <w:lang w:eastAsia="it-IT"/>
              </w:rPr>
              <w:t>dell’intervento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6"/>
                <w:szCs w:val="16"/>
                <w:lang w:eastAsia="it-IT"/>
              </w:rPr>
              <w:t>oggetto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6"/>
                <w:szCs w:val="16"/>
                <w:lang w:eastAsia="it-IT"/>
              </w:rPr>
              <w:t>dell’Incarico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 xml:space="preserve">Qualità della 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metodologia che si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intende adottare nello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svolgimento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dell’Incarico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sz w:val="18"/>
                <w:szCs w:val="18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P.ti 0-3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1 sufficiente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2 buono</w:t>
            </w:r>
            <w:r>
              <w:rPr/>
              <w:br/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3 ottimo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jc w:val="center"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sz w:val="18"/>
                <w:szCs w:val="18"/>
                <w:lang w:eastAsia="it-IT"/>
              </w:rPr>
              <w:t>M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sz w:val="18"/>
                <w:szCs w:val="18"/>
                <w:lang w:eastAsia="it-IT"/>
              </w:rPr>
              <w:t>ax 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  <w:tr>
        <w:trPr>
          <w:trHeight w:val="408" w:hRule="atLeast"/>
        </w:trPr>
        <w:tc>
          <w:tcPr>
            <w:tcW w:w="915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lang w:eastAsia="it-IT"/>
              </w:rPr>
              <w:t xml:space="preserve"> </w:t>
            </w:r>
            <w:r>
              <w:rPr>
                <w:rFonts w:eastAsia="Times New Roman" w:cs="Calibri Light" w:ascii="Calibri Light" w:hAnsi="Calibri Light" w:asciiTheme="majorAscii" w:cstheme="majorAscii" w:hAnsiTheme="majorAscii"/>
                <w:b/>
                <w:bCs/>
                <w:lang w:eastAsia="it-IT"/>
              </w:rPr>
              <w:t>TOTALE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40"/>
              <w:contextualSpacing/>
              <w:jc w:val="center"/>
              <w:rPr>
                <w:rFonts w:ascii="Calibri Light" w:hAnsi="Calibri Light" w:eastAsia="Calibri" w:cs="Calibri Light" w:asciiTheme="majorAscii" w:cstheme="majorAscii" w:hAnsiTheme="majorAscii"/>
                <w:b/>
                <w:bCs/>
                <w:kern w:val="2"/>
                <w:lang w:eastAsia="it-IT"/>
              </w:rPr>
            </w:pPr>
            <w:r>
              <w:rPr>
                <w:rFonts w:eastAsia="Calibri" w:cs="Calibri Light" w:ascii="Calibri Light" w:hAnsi="Calibri Light" w:asciiTheme="majorAscii" w:cstheme="majorAscii" w:hAnsiTheme="majorAscii"/>
                <w:b/>
                <w:bCs/>
                <w:lang w:eastAsia="it-IT"/>
              </w:rPr>
              <w:t>Max 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cstheme="majorAscii" w:ascii="Calibri Light" w:hAnsi="Calibri Light"/>
                <w:lang w:eastAsia="it-IT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contextualSpacing/>
              <w:rPr>
                <w:rFonts w:ascii="Calibri Light" w:hAnsi="Calibri Light" w:eastAsia="Times New Roman" w:cs="Calibri Light" w:asciiTheme="majorAscii" w:cstheme="majorAscii" w:hAnsiTheme="majorAscii"/>
                <w:lang w:eastAsia="it-IT"/>
              </w:rPr>
            </w:pPr>
            <w:r>
              <w:rPr>
                <w:rFonts w:eastAsia="Times New Roman" w:cs="Calibri Light" w:ascii="Calibri Light" w:hAnsi="Calibri Light" w:asciiTheme="majorAscii" w:cstheme="majorAscii" w:hAnsiTheme="majorAscii"/>
                <w:lang w:eastAsia="it-IT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</w:t>
      </w:r>
      <w:r>
        <w:rPr/>
        <w:t>....….., lì ……...</w:t>
      </w:r>
    </w:p>
    <w:p>
      <w:pPr>
        <w:pStyle w:val="Normal"/>
        <w:ind w:left="6804" w:hanging="0"/>
        <w:jc w:val="center"/>
        <w:rPr/>
      </w:pPr>
      <w:r>
        <w:rPr/>
      </w:r>
    </w:p>
    <w:p>
      <w:pPr>
        <w:pStyle w:val="Normal"/>
        <w:ind w:left="6804" w:hanging="0"/>
        <w:jc w:val="center"/>
        <w:rPr/>
      </w:pPr>
      <w:r>
        <w:rPr/>
      </w:r>
    </w:p>
    <w:p>
      <w:pPr>
        <w:pStyle w:val="Normal"/>
        <w:ind w:left="6804" w:hanging="0"/>
        <w:jc w:val="center"/>
        <w:rPr/>
      </w:pPr>
      <w:r>
        <w:rPr/>
        <w:t>Firma</w:t>
      </w:r>
    </w:p>
    <w:p>
      <w:pPr>
        <w:pStyle w:val="Normal"/>
        <w:ind w:left="6804" w:hanging="0"/>
        <w:jc w:val="center"/>
        <w:rPr/>
      </w:pPr>
      <w:r>
        <w:rPr/>
        <w:t>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8" w:top="173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Palace Script MT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-635</wp:posOffset>
          </wp:positionH>
          <wp:positionV relativeFrom="paragraph">
            <wp:posOffset>-325755</wp:posOffset>
          </wp:positionV>
          <wp:extent cx="5524500" cy="899795"/>
          <wp:effectExtent l="0" t="0" r="0" b="0"/>
          <wp:wrapNone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555625" cy="731520"/>
          <wp:effectExtent l="0" t="0" r="0" b="0"/>
          <wp:wrapNone/>
          <wp:docPr id="2" name="Immagine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269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Heading1">
    <w:name w:val="Heading 1"/>
    <w:basedOn w:val="Normal"/>
    <w:link w:val="Titolo1Carattere"/>
    <w:uiPriority w:val="9"/>
    <w:qFormat/>
    <w:rsid w:val="00242697"/>
    <w:pPr>
      <w:ind w:left="232" w:hanging="0"/>
      <w:outlineLvl w:val="0"/>
    </w:pPr>
    <w:rPr>
      <w:rFonts w:ascii="Calibri" w:hAnsi="Calibri" w:eastAsia="Calibri" w:cs="Calibri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semiHidden/>
    <w:unhideWhenUsed/>
    <w:rsid w:val="00242697"/>
    <w:rPr>
      <w:color w:val="0000FF"/>
      <w:u w:val="single"/>
    </w:rPr>
  </w:style>
  <w:style w:type="character" w:styleId="CorpotestoCarattere" w:customStyle="1">
    <w:name w:val="Corpo testo Carattere"/>
    <w:basedOn w:val="DefaultParagraphFont"/>
    <w:uiPriority w:val="1"/>
    <w:semiHidden/>
    <w:qFormat/>
    <w:rsid w:val="00242697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character" w:styleId="Apple-converted-space" w:customStyle="1">
    <w:name w:val="apple-converted-space"/>
    <w:basedOn w:val="DefaultParagraphFont"/>
    <w:qFormat/>
    <w:rsid w:val="00242697"/>
    <w:rPr/>
  </w:style>
  <w:style w:type="character" w:styleId="Titolo1Carattere" w:customStyle="1">
    <w:name w:val="Titolo 1 Carattere"/>
    <w:basedOn w:val="DefaultParagraphFont"/>
    <w:link w:val="Heading1"/>
    <w:uiPriority w:val="9"/>
    <w:qFormat/>
    <w:rsid w:val="00242697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Ui-provider" w:customStyle="1">
    <w:name w:val="ui-provider"/>
    <w:basedOn w:val="DefaultParagraphFont"/>
    <w:qFormat/>
    <w:rsid w:val="006b405e"/>
    <w:rPr/>
  </w:style>
  <w:style w:type="character" w:styleId="TitoloCarattere" w:customStyle="1">
    <w:name w:val="Titolo Carattere"/>
    <w:basedOn w:val="DefaultParagraphFont"/>
    <w:link w:val="Title"/>
    <w:uiPriority w:val="10"/>
    <w:qFormat/>
    <w:rsid w:val="004f7ac9"/>
    <w:rPr>
      <w:rFonts w:ascii="Calibri" w:hAnsi="Calibri" w:eastAsia="Calibri" w:cs="Calibri"/>
      <w:b/>
      <w:bCs/>
      <w:kern w:val="0"/>
      <w:sz w:val="24"/>
      <w:szCs w:val="24"/>
      <w14:ligatures w14:val="none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746cab"/>
    <w:rPr>
      <w:rFonts w:ascii="Times New Roman" w:hAnsi="Times New Roman" w:eastAsia="Times New Roman" w:cs="Times New Roman"/>
      <w:kern w:val="0"/>
      <w14:ligatures w14:val="none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746cab"/>
    <w:rPr>
      <w:rFonts w:ascii="Times New Roman" w:hAnsi="Times New Roman" w:eastAsia="Times New Roman" w:cs="Times New Roman"/>
      <w:kern w:val="0"/>
      <w14:ligatures w14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link w:val="CorpotestoCarattere"/>
    <w:uiPriority w:val="1"/>
    <w:semiHidden/>
    <w:unhideWhenUsed/>
    <w:qFormat/>
    <w:rsid w:val="00242697"/>
    <w:pPr/>
    <w:rPr>
      <w:sz w:val="20"/>
      <w:szCs w:val="20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Paragraph" w:customStyle="1">
    <w:name w:val="Table Paragraph"/>
    <w:basedOn w:val="Normal"/>
    <w:uiPriority w:val="1"/>
    <w:qFormat/>
    <w:rsid w:val="005d562f"/>
    <w:pPr>
      <w:ind w:left="100" w:hanging="0"/>
    </w:pPr>
    <w:rPr/>
  </w:style>
  <w:style w:type="paragraph" w:styleId="ListParagraph">
    <w:name w:val="List Paragraph"/>
    <w:basedOn w:val="Normal"/>
    <w:uiPriority w:val="1"/>
    <w:qFormat/>
    <w:rsid w:val="00ea52a5"/>
    <w:pPr>
      <w:spacing w:before="1" w:after="0"/>
      <w:ind w:left="833" w:right="441" w:hanging="360"/>
      <w:jc w:val="both"/>
    </w:pPr>
    <w:rPr>
      <w:rFonts w:ascii="Calibri" w:hAnsi="Calibri" w:eastAsia="Calibri" w:cs="Calibri"/>
    </w:rPr>
  </w:style>
  <w:style w:type="paragraph" w:styleId="Title">
    <w:name w:val="Title"/>
    <w:basedOn w:val="Normal"/>
    <w:link w:val="TitoloCarattere"/>
    <w:uiPriority w:val="10"/>
    <w:qFormat/>
    <w:rsid w:val="004f7ac9"/>
    <w:pPr>
      <w:ind w:left="112" w:hanging="0"/>
    </w:pPr>
    <w:rPr>
      <w:rFonts w:ascii="Calibri" w:hAnsi="Calibri" w:eastAsia="Calibri" w:cs="Calibri"/>
      <w:b/>
      <w:b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46ca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46ca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d562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573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LibreOffice/7.5.1.2$MacOSX_X86_64 LibreOffice_project/fcbaee479e84c6cd81291587d2ee68cba099e129</Application>
  <AppVersion>15.0000</AppVersion>
  <Pages>3</Pages>
  <Words>765</Words>
  <Characters>4589</Characters>
  <CharactersWithSpaces>5336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2023-10-02T11:20:00Z</dcterms:created>
  <dc:creator>Ufficio Presidenza</dc:creator>
  <dc:description/>
  <dc:language>it-IT</dc:language>
  <cp:lastModifiedBy/>
  <dcterms:modified xsi:type="dcterms:W3CDTF">2023-11-17T18:29:30Z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